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61" w:rsidRDefault="00386349" w:rsidP="00386349">
      <w:pPr>
        <w:tabs>
          <w:tab w:val="left" w:pos="5985"/>
        </w:tabs>
        <w:rPr>
          <w:b/>
          <w:color w:val="8EAADB" w:themeColor="accent5" w:themeTint="99"/>
          <w:sz w:val="40"/>
          <w:szCs w:val="40"/>
        </w:rPr>
      </w:pPr>
      <w:r w:rsidRPr="00E16749">
        <w:rPr>
          <w:b/>
          <w:color w:val="8EAADB" w:themeColor="accent5" w:themeTint="99"/>
          <w:sz w:val="40"/>
          <w:szCs w:val="40"/>
        </w:rPr>
        <w:t>Governing Board Skills Audit</w:t>
      </w:r>
      <w:r w:rsidR="006D4F61">
        <w:rPr>
          <w:b/>
          <w:color w:val="8EAADB" w:themeColor="accent5" w:themeTint="99"/>
          <w:sz w:val="40"/>
          <w:szCs w:val="40"/>
        </w:rPr>
        <w:t xml:space="preserve"> </w:t>
      </w:r>
    </w:p>
    <w:p w:rsidR="005A1D11" w:rsidRPr="00CB1F6B" w:rsidRDefault="005A1D11" w:rsidP="008F388C">
      <w:pPr>
        <w:pBdr>
          <w:top w:val="single" w:sz="24" w:space="1" w:color="D9E2F3" w:themeColor="accent5" w:themeTint="33"/>
          <w:left w:val="single" w:sz="24" w:space="4" w:color="D9E2F3" w:themeColor="accent5" w:themeTint="33"/>
          <w:bottom w:val="single" w:sz="24" w:space="1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1F4E79" w:themeColor="accent1" w:themeShade="80"/>
          <w:lang w:eastAsia="en-GB"/>
        </w:rPr>
      </w:pPr>
      <w:r w:rsidRPr="00CB1F6B">
        <w:rPr>
          <w:rFonts w:ascii="Gill Sans MT" w:hAnsi="Gill Sans MT"/>
          <w:color w:val="1F4E79" w:themeColor="accent1" w:themeShade="80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816"/>
        <w:tblW w:w="1044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00"/>
        <w:gridCol w:w="501"/>
        <w:gridCol w:w="501"/>
        <w:gridCol w:w="501"/>
        <w:gridCol w:w="501"/>
      </w:tblGrid>
      <w:tr w:rsidR="00386349" w:rsidRPr="00386349" w:rsidTr="000024B2">
        <w:trPr>
          <w:trHeight w:val="730"/>
          <w:tblHeader/>
        </w:trPr>
        <w:tc>
          <w:tcPr>
            <w:tcW w:w="7938" w:type="dxa"/>
            <w:shd w:val="clear" w:color="auto" w:fill="8EAADB" w:themeFill="accent5" w:themeFillTint="99"/>
            <w:vAlign w:val="center"/>
          </w:tcPr>
          <w:p w:rsidR="000E1801" w:rsidRPr="000E1801" w:rsidRDefault="000E1801" w:rsidP="000024B2">
            <w:pPr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0E1801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lastRenderedPageBreak/>
              <w:t>Governing Board Skills Audit</w:t>
            </w:r>
          </w:p>
          <w:p w:rsidR="00386349" w:rsidRPr="000E1801" w:rsidRDefault="00386349" w:rsidP="000024B2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Governors, trustees</w:t>
            </w:r>
            <w:r w:rsidR="000E1801"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&amp;</w:t>
            </w:r>
            <w:r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academy committee members of single schools  </w:t>
            </w:r>
          </w:p>
          <w:p w:rsidR="00386349" w:rsidRPr="000E1801" w:rsidRDefault="00D13803" w:rsidP="000024B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Knowledge, experience,</w:t>
            </w:r>
            <w:r w:rsidR="00386349"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skills and behaviours</w:t>
            </w:r>
          </w:p>
        </w:tc>
        <w:tc>
          <w:tcPr>
            <w:tcW w:w="2504" w:type="dxa"/>
            <w:gridSpan w:val="5"/>
            <w:shd w:val="clear" w:color="auto" w:fill="8EAADB" w:themeFill="accent5" w:themeFillTint="99"/>
          </w:tcPr>
          <w:p w:rsidR="00386349" w:rsidRPr="00386349" w:rsidRDefault="00386349" w:rsidP="000024B2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Level of knowledge or ski</w:t>
            </w:r>
            <w:r w:rsidR="00D13803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lls/behaviour, rate on scale of:</w:t>
            </w:r>
          </w:p>
          <w:p w:rsidR="00386349" w:rsidRPr="00386349" w:rsidRDefault="00386349" w:rsidP="000024B2">
            <w:pPr>
              <w:rPr>
                <w:rFonts w:ascii="Gill Sans MT" w:hAnsi="Gill Sans MT" w:cs="Arial"/>
                <w:b/>
                <w:color w:val="FFFFFF" w:themeColor="background1"/>
                <w:sz w:val="21"/>
                <w:szCs w:val="21"/>
              </w:rPr>
            </w:pP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No   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Yes</w:t>
            </w: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0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1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2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3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4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5</w:t>
            </w:r>
          </w:p>
        </w:tc>
      </w:tr>
      <w:tr w:rsidR="00386349" w:rsidRPr="00386349" w:rsidTr="000024B2">
        <w:trPr>
          <w:trHeight w:val="194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  <w:vAlign w:val="center"/>
          </w:tcPr>
          <w:p w:rsidR="00386349" w:rsidRPr="00386349" w:rsidRDefault="00386349" w:rsidP="000024B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Strategic leadership</w:t>
            </w:r>
          </w:p>
        </w:tc>
      </w:tr>
      <w:tr w:rsidR="00386349" w:rsidRPr="00386349" w:rsidTr="000024B2">
        <w:trPr>
          <w:trHeight w:val="388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>I am committed to improving education and welfare for all pupils.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248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>I understand current national education policy and the local education context.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480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I have previous experience of being a board member in another sector or a governor/trustee in another school.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480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>I have experience of chairing a board/governing board or committee.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strategic planning and applying this to set and preserve the culture of the organisation.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committed to the school’s vision and ethos of the trust.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able to question and challenge, working as part of a team to identify viable options through collective decision making.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able to work in a professional manner, avoiding conflicts, acting with transparency and integrity.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confident I can identify when to seek independent/professional advice. 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stakeholder management and engagement including communicating with and taking account of the views of parents and pupils.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promoting community cohesion.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proficient in prioritising, assessing and mitigating risk. 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auto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school sector risk management, including managing conflicts of interest/loyalty. </w:t>
            </w:r>
          </w:p>
        </w:tc>
        <w:tc>
          <w:tcPr>
            <w:tcW w:w="500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386349" w:rsidRPr="00386349" w:rsidRDefault="00386349" w:rsidP="000024B2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2. Accountability</w:t>
            </w: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understand the importance of collecting high quality data and have expertise using data to interpret/evaluate performance and identify trends to target improvement.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expertise in curriculum development, school assessment and progress/attainment.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working with leaders to establish expectations for improvement and outcomes.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agreeing the range and format of information and data needed in order to hold leaders to account.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providing challenge to leaders on strategies for monitoring and improving behaviour and safety.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CB1F6B" w:rsidRDefault="00CB1F6B" w:rsidP="00CB1F6B">
            <w:pPr>
              <w:rPr>
                <w:sz w:val="21"/>
                <w:szCs w:val="21"/>
              </w:rPr>
            </w:pPr>
            <w:r w:rsidRPr="00CB1F6B">
              <w:rPr>
                <w:sz w:val="21"/>
                <w:szCs w:val="21"/>
              </w:rPr>
              <w:t xml:space="preserve">I have an understanding of the board’s duties in relation to safeguarding including Prevent. </w:t>
            </w:r>
          </w:p>
          <w:p w:rsidR="00CB1F6B" w:rsidRPr="00CB1F6B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CB1F6B" w:rsidRDefault="00CB1F6B" w:rsidP="00CB1F6B">
            <w:pPr>
              <w:rPr>
                <w:sz w:val="21"/>
                <w:szCs w:val="21"/>
              </w:rPr>
            </w:pPr>
            <w:r w:rsidRPr="00CB1F6B">
              <w:rPr>
                <w:sz w:val="21"/>
                <w:szCs w:val="21"/>
              </w:rPr>
              <w:t>I have an understanding of special education needs and disabilities (SEND).</w:t>
            </w:r>
          </w:p>
          <w:p w:rsidR="00CB1F6B" w:rsidRPr="00CB1F6B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financial management expertise, with experience of funding allocation/budget monitoring and contributing to financial self-evaluation and efficiency drives.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basing funding decisions on organisational priorities and the ability to interpret financial data and question financial performance against strategic priorities.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procurement/purchasing.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lastRenderedPageBreak/>
              <w:t>I have experience of property and estate-management.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HR policy and processes, including employment legislation, recruitment, performance management and pay.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auto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school sector HR policy and processes.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change management (overseeing a merger or an organisational restructure).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preparing for and responding to external oversight. 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inspection and oversight in the school sector.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3. People</w:t>
            </w: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willing to devote time, enthusiasm and effort to the duties of and responsibilities of a governor/trustee.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a strong communicator and committed to building strong collaborative relationships.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able to discuss sensitive issues with experience of conflict resolution and influencing consensus.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able to demonstrate a commitment to ethical behaviour and values, honesty, independence of thought and sound judgement.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committed to equal opportunities and the promotion of diversity.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willing to reflect, listen and learn from a diversity of views, to receive and provide feedback and accept impartial advice.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4. Structures</w:t>
            </w:r>
          </w:p>
        </w:tc>
      </w:tr>
      <w:tr w:rsidR="00CB1F6B" w:rsidRPr="00386349" w:rsidTr="000024B2">
        <w:trPr>
          <w:trHeight w:val="567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familiar with the strategic nature of the board’s functions and how this differs from and works with others including senior leaders. 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  <w:lang w:val="en-US"/>
              </w:rPr>
            </w:pPr>
            <w:r w:rsidRPr="00386349">
              <w:rPr>
                <w:sz w:val="21"/>
                <w:szCs w:val="21"/>
              </w:rPr>
              <w:t>I have experience of reviewing governance structures</w:t>
            </w:r>
            <w:r w:rsidRPr="00386349">
              <w:rPr>
                <w:sz w:val="21"/>
                <w:szCs w:val="21"/>
                <w:lang w:val="en-US"/>
              </w:rPr>
              <w:t xml:space="preserve">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5. Compliance</w:t>
            </w: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complying with legal, regulatory and financial frameworks and statutory guidance.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403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understand and accept the legal duties, responsibilities of a governor/trustee.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403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Governing boards are responsible for ensuring schools comply with a whole range of legal responsibilities. I have experience ensuring legal compliance in this way and a commitment to understanding the full range of legal responsibilities.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understand the importance of adhering to organisation policies e.g. on parental complaints or staff-discipline issues.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the confidence and ability to speak up when concerned about non-compliance.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6. Evaluation</w:t>
            </w: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aware of my own strengths and weaknesses and committed to personal development.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evaluating board decisions and am willing to contribute to board self-review.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:rsidR="00386349" w:rsidRDefault="00386349" w:rsidP="003863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p w:rsidR="00CB1F6B" w:rsidRDefault="00CB1F6B" w:rsidP="003863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p w:rsidR="006E6083" w:rsidRPr="0009498D" w:rsidRDefault="0009498D" w:rsidP="006E6083">
      <w:pPr>
        <w:autoSpaceDE w:val="0"/>
        <w:autoSpaceDN w:val="0"/>
        <w:adjustRightInd w:val="0"/>
        <w:spacing w:after="0" w:line="240" w:lineRule="auto"/>
        <w:rPr>
          <w:rFonts w:cs="MyriadPro-Light"/>
          <w:b/>
        </w:rPr>
      </w:pPr>
      <w:r w:rsidRPr="0009498D">
        <w:rPr>
          <w:rFonts w:cs="MyriadPro-Light"/>
          <w:b/>
        </w:rPr>
        <w:t xml:space="preserve">Signed:                                                        Print Name:                                                                    Date:         </w:t>
      </w:r>
    </w:p>
    <w:p w:rsidR="0009498D" w:rsidRPr="006E6083" w:rsidRDefault="0009498D" w:rsidP="006E6083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</w:p>
    <w:sectPr w:rsidR="0009498D" w:rsidRPr="006E6083" w:rsidSect="003863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94" w:rsidRDefault="00F94494" w:rsidP="00E852B1">
      <w:pPr>
        <w:spacing w:after="0" w:line="240" w:lineRule="auto"/>
      </w:pPr>
      <w:r>
        <w:separator/>
      </w:r>
    </w:p>
  </w:endnote>
  <w:endnote w:type="continuationSeparator" w:id="0">
    <w:p w:rsidR="00F94494" w:rsidRDefault="00F94494" w:rsidP="00E8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BC" w:rsidRPr="0073394D" w:rsidRDefault="00D23CBC" w:rsidP="0073394D">
    <w:pPr>
      <w:pStyle w:val="Footer"/>
      <w:rPr>
        <w:rFonts w:asciiTheme="minorHAnsi" w:hAnsiTheme="minorHAnsi"/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 wp14:anchorId="4275C2A2" wp14:editId="3AB887EC">
          <wp:extent cx="6119878" cy="91432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GA Word Doc Page footer OUTLI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349">
      <w:rPr>
        <w:b/>
        <w:sz w:val="18"/>
        <w:szCs w:val="18"/>
      </w:rPr>
      <w:t>NGA Skills Audit 2017</w:t>
    </w:r>
    <w:r w:rsidR="0009498D">
      <w:rPr>
        <w:b/>
        <w:sz w:val="18"/>
        <w:szCs w:val="18"/>
      </w:rPr>
      <w:t xml:space="preserve">   </w:t>
    </w:r>
    <w:r w:rsidR="00D02038">
      <w:rPr>
        <w:sz w:val="18"/>
        <w:szCs w:val="18"/>
      </w:rPr>
      <w:t>©</w:t>
    </w:r>
    <w:r w:rsidR="00E10F94">
      <w:rPr>
        <w:sz w:val="18"/>
        <w:szCs w:val="18"/>
      </w:rPr>
      <w:t xml:space="preserve"> </w:t>
    </w:r>
    <w:r w:rsidR="00D02038">
      <w:rPr>
        <w:sz w:val="18"/>
        <w:szCs w:val="18"/>
      </w:rPr>
      <w:t xml:space="preserve">National Governors’ </w:t>
    </w:r>
    <w:r w:rsidRPr="001B484B">
      <w:rPr>
        <w:sz w:val="18"/>
        <w:szCs w:val="18"/>
      </w:rPr>
      <w:t>Association 201</w:t>
    </w:r>
    <w:r w:rsidR="000628BC">
      <w:rPr>
        <w:sz w:val="18"/>
        <w:szCs w:val="18"/>
      </w:rPr>
      <w:t>6</w:t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  <w:t xml:space="preserve">  </w:t>
    </w:r>
    <w:r w:rsidRPr="00E10F94">
      <w:rPr>
        <w:sz w:val="18"/>
        <w:szCs w:val="18"/>
      </w:rPr>
      <w:fldChar w:fldCharType="begin"/>
    </w:r>
    <w:r w:rsidRPr="00E10F94">
      <w:rPr>
        <w:sz w:val="18"/>
        <w:szCs w:val="18"/>
      </w:rPr>
      <w:instrText xml:space="preserve"> PAGE  \* Arabic </w:instrText>
    </w:r>
    <w:r w:rsidRPr="00E10F94">
      <w:rPr>
        <w:sz w:val="18"/>
        <w:szCs w:val="18"/>
      </w:rPr>
      <w:fldChar w:fldCharType="separate"/>
    </w:r>
    <w:r w:rsidR="00A36BA2">
      <w:rPr>
        <w:noProof/>
        <w:sz w:val="18"/>
        <w:szCs w:val="18"/>
      </w:rPr>
      <w:t>4</w:t>
    </w:r>
    <w:r w:rsidRPr="00E10F9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BF" w:rsidRDefault="00C112C1" w:rsidP="00C112C1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 wp14:anchorId="159FAC5F" wp14:editId="29A463F9">
          <wp:extent cx="6119878" cy="91432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GA Word Doc Page footer OUTLI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2C1" w:rsidRPr="002412BF" w:rsidRDefault="002412BF" w:rsidP="00C112C1">
    <w:pPr>
      <w:pStyle w:val="Footer"/>
      <w:rPr>
        <w:color w:val="000000" w:themeColor="text1"/>
        <w:sz w:val="10"/>
        <w:szCs w:val="10"/>
      </w:rPr>
    </w:pPr>
    <w:r>
      <w:rPr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229C086C" wp14:editId="56FBDD37">
          <wp:simplePos x="0" y="0"/>
          <wp:positionH relativeFrom="column">
            <wp:posOffset>4765766</wp:posOffset>
          </wp:positionH>
          <wp:positionV relativeFrom="paragraph">
            <wp:posOffset>10432</wp:posOffset>
          </wp:positionV>
          <wp:extent cx="1304925" cy="219075"/>
          <wp:effectExtent l="0" t="0" r="9525" b="9525"/>
          <wp:wrapNone/>
          <wp:docPr id="9" name="Picture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A web address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24"/>
                  <a:stretch/>
                </pic:blipFill>
                <pic:spPr bwMode="auto">
                  <a:xfrm>
                    <a:off x="0" y="0"/>
                    <a:ext cx="130492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BF">
      <w:rPr>
        <w:color w:val="000000" w:themeColor="text1"/>
        <w:sz w:val="10"/>
        <w:szCs w:val="10"/>
      </w:rPr>
      <w:br/>
    </w:r>
    <w:r w:rsidR="00C112C1" w:rsidRPr="00C112C1">
      <w:rPr>
        <w:color w:val="000000" w:themeColor="text1"/>
        <w:sz w:val="18"/>
        <w:szCs w:val="18"/>
      </w:rPr>
      <w:t>©</w:t>
    </w:r>
    <w:r w:rsidR="00591574">
      <w:rPr>
        <w:color w:val="000000" w:themeColor="text1"/>
        <w:sz w:val="18"/>
        <w:szCs w:val="18"/>
      </w:rPr>
      <w:t xml:space="preserve"> </w:t>
    </w:r>
    <w:r w:rsidR="00C112C1" w:rsidRPr="00C112C1">
      <w:rPr>
        <w:color w:val="000000" w:themeColor="text1"/>
        <w:sz w:val="18"/>
        <w:szCs w:val="18"/>
      </w:rPr>
      <w:t>Nati</w:t>
    </w:r>
    <w:r w:rsidR="006A7235">
      <w:rPr>
        <w:color w:val="000000" w:themeColor="text1"/>
        <w:sz w:val="18"/>
        <w:szCs w:val="18"/>
      </w:rPr>
      <w:t>onal Governors’ Association 2017</w:t>
    </w:r>
  </w:p>
  <w:p w:rsidR="00C112C1" w:rsidRPr="00C112C1" w:rsidRDefault="00541337" w:rsidP="00CC581A">
    <w:pPr>
      <w:spacing w:after="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94" w:rsidRDefault="00F94494" w:rsidP="00E852B1">
      <w:pPr>
        <w:spacing w:after="0" w:line="240" w:lineRule="auto"/>
      </w:pPr>
      <w:r>
        <w:separator/>
      </w:r>
    </w:p>
  </w:footnote>
  <w:footnote w:type="continuationSeparator" w:id="0">
    <w:p w:rsidR="00F94494" w:rsidRDefault="00F94494" w:rsidP="00E8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37" w:rsidRDefault="00A36B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83" o:spid="_x0000_s6155" type="#_x0000_t75" style="position:absolute;margin-left:0;margin-top:0;width:481.9pt;height:631.65pt;z-index:-251653120;mso-position-horizontal:center;mso-position-horizontal-relative:margin;mso-position-vertical:center;mso-position-vertical-relative:margin" o:allowincell="f">
          <v:imagedata r:id="rId1" o:title="NGA watermark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CBC" w:rsidRDefault="00A36BA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84" o:spid="_x0000_s6156" type="#_x0000_t75" style="position:absolute;margin-left:-6.45pt;margin-top:36.65pt;width:481.9pt;height:631.65pt;z-index:-251652096;mso-position-horizontal-relative:margin;mso-position-vertical-relative:margin" o:allowincell="f">
          <v:imagedata r:id="rId1" o:title="NGA watermark-02-01"/>
          <w10:wrap anchorx="margin" anchory="margin"/>
        </v:shape>
      </w:pict>
    </w:r>
    <w:r w:rsidR="008F388C">
      <w:rPr>
        <w:noProof/>
        <w:lang w:eastAsia="en-GB"/>
      </w:rPr>
      <w:drawing>
        <wp:inline distT="0" distB="0" distL="0" distR="0" wp14:anchorId="2B1B9826" wp14:editId="5CA8A3F3">
          <wp:extent cx="6119878" cy="65831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A Word Doc Head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65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2C1" w:rsidRDefault="00541337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9D"/>
    <w:multiLevelType w:val="hybridMultilevel"/>
    <w:tmpl w:val="A7724F08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CE"/>
    <w:multiLevelType w:val="hybridMultilevel"/>
    <w:tmpl w:val="23D4FCC2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47F"/>
    <w:multiLevelType w:val="hybridMultilevel"/>
    <w:tmpl w:val="E8C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5C2"/>
    <w:multiLevelType w:val="hybridMultilevel"/>
    <w:tmpl w:val="54C6A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3274"/>
    <w:multiLevelType w:val="hybridMultilevel"/>
    <w:tmpl w:val="98882C9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B1C"/>
    <w:multiLevelType w:val="hybridMultilevel"/>
    <w:tmpl w:val="32EE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F70"/>
    <w:multiLevelType w:val="hybridMultilevel"/>
    <w:tmpl w:val="B70CF4B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ED1"/>
    <w:multiLevelType w:val="hybridMultilevel"/>
    <w:tmpl w:val="83DE4A16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2174"/>
    <w:multiLevelType w:val="hybridMultilevel"/>
    <w:tmpl w:val="E4FA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EF1"/>
    <w:multiLevelType w:val="hybridMultilevel"/>
    <w:tmpl w:val="7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040E0"/>
    <w:multiLevelType w:val="hybridMultilevel"/>
    <w:tmpl w:val="312E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96C35"/>
    <w:multiLevelType w:val="hybridMultilevel"/>
    <w:tmpl w:val="F93A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606A"/>
    <w:multiLevelType w:val="hybridMultilevel"/>
    <w:tmpl w:val="5530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4E0"/>
    <w:multiLevelType w:val="hybridMultilevel"/>
    <w:tmpl w:val="0492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4412"/>
    <w:multiLevelType w:val="hybridMultilevel"/>
    <w:tmpl w:val="49C6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50F"/>
    <w:multiLevelType w:val="hybridMultilevel"/>
    <w:tmpl w:val="0A3A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0B3C"/>
    <w:multiLevelType w:val="multilevel"/>
    <w:tmpl w:val="55F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F6330"/>
    <w:multiLevelType w:val="multilevel"/>
    <w:tmpl w:val="C44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C735AA3"/>
    <w:multiLevelType w:val="hybridMultilevel"/>
    <w:tmpl w:val="F758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A0F39"/>
    <w:multiLevelType w:val="hybridMultilevel"/>
    <w:tmpl w:val="78D889D6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54C80"/>
    <w:multiLevelType w:val="hybridMultilevel"/>
    <w:tmpl w:val="FFCCF124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2755"/>
    <w:multiLevelType w:val="hybridMultilevel"/>
    <w:tmpl w:val="254C4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B0747E"/>
    <w:multiLevelType w:val="hybridMultilevel"/>
    <w:tmpl w:val="714E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53D8D"/>
    <w:multiLevelType w:val="hybridMultilevel"/>
    <w:tmpl w:val="F732F088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1D67"/>
    <w:multiLevelType w:val="hybridMultilevel"/>
    <w:tmpl w:val="58E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A3A95"/>
    <w:multiLevelType w:val="hybridMultilevel"/>
    <w:tmpl w:val="6942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A079E"/>
    <w:multiLevelType w:val="hybridMultilevel"/>
    <w:tmpl w:val="1498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C0277"/>
    <w:multiLevelType w:val="hybridMultilevel"/>
    <w:tmpl w:val="A6F6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5C51"/>
    <w:multiLevelType w:val="hybridMultilevel"/>
    <w:tmpl w:val="AC5028B0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C1DCF"/>
    <w:multiLevelType w:val="hybridMultilevel"/>
    <w:tmpl w:val="8EDE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65650"/>
    <w:multiLevelType w:val="hybridMultilevel"/>
    <w:tmpl w:val="0D44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47EF"/>
    <w:multiLevelType w:val="hybridMultilevel"/>
    <w:tmpl w:val="A8A2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F55F9A"/>
    <w:multiLevelType w:val="hybridMultilevel"/>
    <w:tmpl w:val="D39EF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C748B"/>
    <w:multiLevelType w:val="hybridMultilevel"/>
    <w:tmpl w:val="AAD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3D5A"/>
    <w:multiLevelType w:val="multilevel"/>
    <w:tmpl w:val="DF00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26014"/>
    <w:multiLevelType w:val="hybridMultilevel"/>
    <w:tmpl w:val="5032F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4601D"/>
    <w:multiLevelType w:val="hybridMultilevel"/>
    <w:tmpl w:val="CF406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27"/>
  </w:num>
  <w:num w:numId="6">
    <w:abstractNumId w:val="28"/>
  </w:num>
  <w:num w:numId="7">
    <w:abstractNumId w:val="37"/>
  </w:num>
  <w:num w:numId="8">
    <w:abstractNumId w:val="36"/>
  </w:num>
  <w:num w:numId="9">
    <w:abstractNumId w:val="15"/>
  </w:num>
  <w:num w:numId="10">
    <w:abstractNumId w:val="31"/>
  </w:num>
  <w:num w:numId="11">
    <w:abstractNumId w:val="23"/>
  </w:num>
  <w:num w:numId="12">
    <w:abstractNumId w:val="32"/>
  </w:num>
  <w:num w:numId="13">
    <w:abstractNumId w:val="19"/>
  </w:num>
  <w:num w:numId="14">
    <w:abstractNumId w:val="26"/>
  </w:num>
  <w:num w:numId="15">
    <w:abstractNumId w:val="3"/>
  </w:num>
  <w:num w:numId="16">
    <w:abstractNumId w:val="33"/>
  </w:num>
  <w:num w:numId="17">
    <w:abstractNumId w:val="34"/>
  </w:num>
  <w:num w:numId="18">
    <w:abstractNumId w:val="17"/>
  </w:num>
  <w:num w:numId="19">
    <w:abstractNumId w:val="12"/>
  </w:num>
  <w:num w:numId="20">
    <w:abstractNumId w:val="5"/>
  </w:num>
  <w:num w:numId="21">
    <w:abstractNumId w:val="2"/>
  </w:num>
  <w:num w:numId="22">
    <w:abstractNumId w:val="16"/>
  </w:num>
  <w:num w:numId="23">
    <w:abstractNumId w:val="30"/>
  </w:num>
  <w:num w:numId="24">
    <w:abstractNumId w:val="25"/>
  </w:num>
  <w:num w:numId="25">
    <w:abstractNumId w:val="14"/>
  </w:num>
  <w:num w:numId="26">
    <w:abstractNumId w:val="11"/>
  </w:num>
  <w:num w:numId="27">
    <w:abstractNumId w:val="35"/>
  </w:num>
  <w:num w:numId="28">
    <w:abstractNumId w:val="13"/>
  </w:num>
  <w:num w:numId="29">
    <w:abstractNumId w:val="20"/>
  </w:num>
  <w:num w:numId="30">
    <w:abstractNumId w:val="0"/>
  </w:num>
  <w:num w:numId="31">
    <w:abstractNumId w:val="29"/>
  </w:num>
  <w:num w:numId="32">
    <w:abstractNumId w:val="6"/>
  </w:num>
  <w:num w:numId="33">
    <w:abstractNumId w:val="24"/>
  </w:num>
  <w:num w:numId="34">
    <w:abstractNumId w:val="7"/>
  </w:num>
  <w:num w:numId="35">
    <w:abstractNumId w:val="21"/>
  </w:num>
  <w:num w:numId="36">
    <w:abstractNumId w:val="1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53"/>
    <w:rsid w:val="000024B2"/>
    <w:rsid w:val="00053AB5"/>
    <w:rsid w:val="000628BC"/>
    <w:rsid w:val="000706E4"/>
    <w:rsid w:val="00087E78"/>
    <w:rsid w:val="0009498D"/>
    <w:rsid w:val="000C3FC8"/>
    <w:rsid w:val="000D40B0"/>
    <w:rsid w:val="000E1801"/>
    <w:rsid w:val="000F4E8A"/>
    <w:rsid w:val="0014073B"/>
    <w:rsid w:val="00142003"/>
    <w:rsid w:val="0015467A"/>
    <w:rsid w:val="00157A39"/>
    <w:rsid w:val="00180C9C"/>
    <w:rsid w:val="001933BE"/>
    <w:rsid w:val="001A7EAA"/>
    <w:rsid w:val="001B751F"/>
    <w:rsid w:val="001E208B"/>
    <w:rsid w:val="001E23F7"/>
    <w:rsid w:val="001F6C81"/>
    <w:rsid w:val="002036B0"/>
    <w:rsid w:val="002130E4"/>
    <w:rsid w:val="002412BF"/>
    <w:rsid w:val="00244101"/>
    <w:rsid w:val="00272F55"/>
    <w:rsid w:val="00282462"/>
    <w:rsid w:val="0028749E"/>
    <w:rsid w:val="002913A1"/>
    <w:rsid w:val="002C1FF3"/>
    <w:rsid w:val="002C2AFE"/>
    <w:rsid w:val="002F3F33"/>
    <w:rsid w:val="00310869"/>
    <w:rsid w:val="00335D0A"/>
    <w:rsid w:val="003543F2"/>
    <w:rsid w:val="00383A3C"/>
    <w:rsid w:val="00386349"/>
    <w:rsid w:val="00392DFD"/>
    <w:rsid w:val="003A5D25"/>
    <w:rsid w:val="003E083C"/>
    <w:rsid w:val="00404657"/>
    <w:rsid w:val="00431315"/>
    <w:rsid w:val="00454532"/>
    <w:rsid w:val="00455E50"/>
    <w:rsid w:val="00462475"/>
    <w:rsid w:val="004724ED"/>
    <w:rsid w:val="00481684"/>
    <w:rsid w:val="004B0899"/>
    <w:rsid w:val="004C4438"/>
    <w:rsid w:val="004D3356"/>
    <w:rsid w:val="004D7FC8"/>
    <w:rsid w:val="004E7653"/>
    <w:rsid w:val="004E7AF3"/>
    <w:rsid w:val="00504E44"/>
    <w:rsid w:val="0052009C"/>
    <w:rsid w:val="00541337"/>
    <w:rsid w:val="0055549C"/>
    <w:rsid w:val="00585AF9"/>
    <w:rsid w:val="00591574"/>
    <w:rsid w:val="005A1D11"/>
    <w:rsid w:val="0060392F"/>
    <w:rsid w:val="00604AED"/>
    <w:rsid w:val="006114E8"/>
    <w:rsid w:val="006218FA"/>
    <w:rsid w:val="006662F6"/>
    <w:rsid w:val="00676225"/>
    <w:rsid w:val="006948B8"/>
    <w:rsid w:val="00695197"/>
    <w:rsid w:val="006A7235"/>
    <w:rsid w:val="006C318A"/>
    <w:rsid w:val="006D4F61"/>
    <w:rsid w:val="006E04F2"/>
    <w:rsid w:val="006E6083"/>
    <w:rsid w:val="006F5635"/>
    <w:rsid w:val="007116A1"/>
    <w:rsid w:val="0073394D"/>
    <w:rsid w:val="00775E5E"/>
    <w:rsid w:val="0079443F"/>
    <w:rsid w:val="007956A3"/>
    <w:rsid w:val="007D6E4C"/>
    <w:rsid w:val="00852B2B"/>
    <w:rsid w:val="00861BA3"/>
    <w:rsid w:val="0086293E"/>
    <w:rsid w:val="008B3633"/>
    <w:rsid w:val="008C00BE"/>
    <w:rsid w:val="008F0C48"/>
    <w:rsid w:val="008F388C"/>
    <w:rsid w:val="008F4272"/>
    <w:rsid w:val="00903BCA"/>
    <w:rsid w:val="00940EBC"/>
    <w:rsid w:val="009539F6"/>
    <w:rsid w:val="009721A9"/>
    <w:rsid w:val="00977245"/>
    <w:rsid w:val="00977AE1"/>
    <w:rsid w:val="009976CF"/>
    <w:rsid w:val="009B358B"/>
    <w:rsid w:val="009B57BF"/>
    <w:rsid w:val="009E2BA5"/>
    <w:rsid w:val="00A13294"/>
    <w:rsid w:val="00A2082F"/>
    <w:rsid w:val="00A213A9"/>
    <w:rsid w:val="00A36BA2"/>
    <w:rsid w:val="00A474CD"/>
    <w:rsid w:val="00A570A3"/>
    <w:rsid w:val="00A73432"/>
    <w:rsid w:val="00AE357B"/>
    <w:rsid w:val="00B00D98"/>
    <w:rsid w:val="00B06726"/>
    <w:rsid w:val="00B431FF"/>
    <w:rsid w:val="00B55762"/>
    <w:rsid w:val="00BD406C"/>
    <w:rsid w:val="00BD7417"/>
    <w:rsid w:val="00C112C1"/>
    <w:rsid w:val="00C21A11"/>
    <w:rsid w:val="00C707FA"/>
    <w:rsid w:val="00C717C0"/>
    <w:rsid w:val="00CA1E7A"/>
    <w:rsid w:val="00CA2132"/>
    <w:rsid w:val="00CB1F6B"/>
    <w:rsid w:val="00CC581A"/>
    <w:rsid w:val="00CF2569"/>
    <w:rsid w:val="00D02038"/>
    <w:rsid w:val="00D039AC"/>
    <w:rsid w:val="00D13803"/>
    <w:rsid w:val="00D23CBC"/>
    <w:rsid w:val="00D76D7C"/>
    <w:rsid w:val="00DB421B"/>
    <w:rsid w:val="00DE3CE7"/>
    <w:rsid w:val="00DE3E69"/>
    <w:rsid w:val="00DF2DD4"/>
    <w:rsid w:val="00E00A05"/>
    <w:rsid w:val="00E10F94"/>
    <w:rsid w:val="00E16749"/>
    <w:rsid w:val="00E2097D"/>
    <w:rsid w:val="00E852B1"/>
    <w:rsid w:val="00EC7BFF"/>
    <w:rsid w:val="00EE7ACE"/>
    <w:rsid w:val="00EF68A1"/>
    <w:rsid w:val="00F2459F"/>
    <w:rsid w:val="00F30824"/>
    <w:rsid w:val="00F41DB1"/>
    <w:rsid w:val="00F749A2"/>
    <w:rsid w:val="00F90B44"/>
    <w:rsid w:val="00F94494"/>
    <w:rsid w:val="00FC6AB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."/>
  <w:listSeparator w:val=","/>
  <w15:docId w15:val="{3C3B595B-EBF7-400B-8CE5-2568A9CF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2B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94D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94D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9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53"/>
  </w:style>
  <w:style w:type="character" w:styleId="Hyperlink">
    <w:name w:val="Hyperlink"/>
    <w:basedOn w:val="DefaultParagraphFont"/>
    <w:uiPriority w:val="99"/>
    <w:unhideWhenUsed/>
    <w:rsid w:val="004E76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76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394D"/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customStyle="1" w:styleId="Default">
    <w:name w:val="Default"/>
    <w:rsid w:val="004624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816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168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B1"/>
  </w:style>
  <w:style w:type="paragraph" w:styleId="Footer">
    <w:name w:val="footer"/>
    <w:basedOn w:val="Normal"/>
    <w:link w:val="FooterChar"/>
    <w:uiPriority w:val="99"/>
    <w:unhideWhenUsed/>
    <w:rsid w:val="00E8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B1"/>
  </w:style>
  <w:style w:type="character" w:customStyle="1" w:styleId="Heading1Char">
    <w:name w:val="Heading 1 Char"/>
    <w:basedOn w:val="DefaultParagraphFont"/>
    <w:link w:val="Heading1"/>
    <w:uiPriority w:val="9"/>
    <w:rsid w:val="0073394D"/>
    <w:rPr>
      <w:rFonts w:ascii="Calibri Light" w:eastAsiaTheme="majorEastAsia" w:hAnsi="Calibri Light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94D"/>
    <w:rPr>
      <w:rFonts w:ascii="Calibri Light" w:eastAsiaTheme="majorEastAsia" w:hAnsi="Calibri Light" w:cstheme="majorBidi"/>
      <w:b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59"/>
    <w:rsid w:val="0043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B358B"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35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58B"/>
    <w:pPr>
      <w:spacing w:after="100"/>
      <w:ind w:left="220"/>
    </w:pPr>
  </w:style>
  <w:style w:type="character" w:customStyle="1" w:styleId="secondarycontent-smallcaps">
    <w:name w:val="secondarycontent-smallcaps"/>
    <w:basedOn w:val="DefaultParagraphFont"/>
    <w:rsid w:val="001E208B"/>
  </w:style>
  <w:style w:type="character" w:styleId="Emphasis">
    <w:name w:val="Emphasis"/>
    <w:basedOn w:val="DefaultParagraphFont"/>
    <w:uiPriority w:val="20"/>
    <w:qFormat/>
    <w:rsid w:val="00862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8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E2097D"/>
  </w:style>
  <w:style w:type="character" w:customStyle="1" w:styleId="Heading4Char">
    <w:name w:val="Heading 4 Char"/>
    <w:basedOn w:val="DefaultParagraphFont"/>
    <w:link w:val="Heading4"/>
    <w:uiPriority w:val="9"/>
    <w:semiHidden/>
    <w:rsid w:val="0073394D"/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A5D25"/>
    <w:pPr>
      <w:spacing w:after="0" w:line="240" w:lineRule="auto"/>
      <w:contextualSpacing/>
    </w:pPr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D25"/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D25"/>
    <w:pPr>
      <w:numPr>
        <w:ilvl w:val="1"/>
      </w:numPr>
    </w:pPr>
    <w:rPr>
      <w:rFonts w:ascii="Calibri" w:eastAsiaTheme="minorEastAsia" w:hAnsi="Calibri"/>
      <w:b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A5D25"/>
    <w:rPr>
      <w:rFonts w:ascii="Calibri" w:eastAsiaTheme="minorEastAsia" w:hAnsi="Calibri"/>
      <w:b/>
      <w:color w:val="000000" w:themeColor="text1"/>
      <w:spacing w:val="15"/>
      <w:sz w:val="32"/>
    </w:rPr>
  </w:style>
  <w:style w:type="character" w:styleId="SubtleEmphasis">
    <w:name w:val="Subtle Emphasis"/>
    <w:aliases w:val="Author"/>
    <w:basedOn w:val="DefaultParagraphFont"/>
    <w:uiPriority w:val="19"/>
    <w:qFormat/>
    <w:rsid w:val="003A5D25"/>
    <w:rPr>
      <w:rFonts w:ascii="Calibri Light" w:hAnsi="Calibri Light"/>
      <w:i w:val="0"/>
      <w:iCs/>
      <w:color w:val="404040" w:themeColor="text1" w:themeTint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349"/>
    <w:pPr>
      <w:spacing w:after="200" w:line="240" w:lineRule="auto"/>
    </w:pPr>
    <w:rPr>
      <w:rFonts w:asciiTheme="minorHAnsi" w:hAnsiTheme="minorHAns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349"/>
    <w:rPr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97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57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nga.org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E924-C394-438C-A95E-DBCFCCB4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Angela Shellis</cp:lastModifiedBy>
  <cp:revision>2</cp:revision>
  <cp:lastPrinted>2019-08-27T14:07:00Z</cp:lastPrinted>
  <dcterms:created xsi:type="dcterms:W3CDTF">2019-09-05T12:34:00Z</dcterms:created>
  <dcterms:modified xsi:type="dcterms:W3CDTF">2019-09-05T12:34:00Z</dcterms:modified>
</cp:coreProperties>
</file>